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CDCC4">
      <w:pPr>
        <w:spacing/>
        <w:jc w:val="both"/>
        <w:rPr>
          <w:b/>
        </w:rPr>
      </w:pPr>
    </w:p>
    <w:p w14:paraId="1F94183A">
      <w:pPr>
        <w:spacing/>
        <w:jc w:val="both"/>
        <w:rPr>
          <w:b/>
          <w:color w:val="000000"/>
          <w:sz w:val="18"/>
          <w:szCs w:val="18"/>
        </w:rPr>
      </w:pPr>
    </w:p>
    <w:tbl>
      <w:tblPr>
        <w:tblStyle w:val="Reetkatablice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37"/>
        <w:gridCol w:w="268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 xml:space="preserve">602-03/26-02/21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</w:rPr>
              <w:t xml:space="preserve">2170-42-26-2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</w:rPr>
              <w:t xml:space="preserve">23. 10. 2026.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A05C1">
      <w:pPr>
        <w:spacing/>
        <w:rPr>
          <w:b/>
        </w:rPr>
      </w:pPr>
    </w:p>
    <w:p w14:paraId="628F321F">
      <w:pPr>
        <w:spacing/>
        <w:rPr>
          <w:b/>
          <w:color w:val="000000"/>
        </w:rPr>
      </w:pPr>
    </w:p>
    <w:p w14:paraId="2A82C593">
      <w:pPr>
        <w:spacing/>
        <w:jc w:val="center"/>
        <w:rPr>
          <w:b/>
        </w:rPr>
      </w:pPr>
      <w:r>
        <w:rPr>
          <w:b/>
        </w:rPr>
        <w:t xml:space="preserve">OBRAZAC POZIVA ZA ORGANIZACIJU </w:t>
      </w:r>
    </w:p>
    <w:p w14:paraId="75E26AF8">
      <w:pPr>
        <w:spacing/>
        <w:jc w:val="center"/>
        <w:rPr>
          <w:b/>
        </w:rPr>
      </w:pPr>
      <w:r>
        <w:rPr>
          <w:b/>
        </w:rPr>
        <w:t xml:space="preserve">VIŠEDNEVNE IZVANUČIONIČKE NASTAVE</w:t>
      </w:r>
      <w:bookmarkStart w:id="2" w:name="_GoBack"/>
      <w:bookmarkEnd w:id="2"/>
    </w:p>
    <w:p w14:paraId="0A2EB2BE">
      <w:pPr>
        <w:spacing/>
        <w:jc w:val="center"/>
        <w:rPr>
          <w:b/>
        </w:rPr>
      </w:pPr>
    </w:p>
    <w:p w14:paraId="3C8BE63C">
      <w:pPr>
        <w:spacing/>
        <w:jc w:val="center"/>
        <w:rPr/>
      </w:pPr>
      <w:bookmarkStart w:id="3" w:name="_heading=h.gjdgxs"/>
      <w:bookmarkEnd w:id="3"/>
      <w:r>
        <w:rPr/>
        <w:t xml:space="preserve">Broj ponude: </w:t>
      </w:r>
      <w:r>
        <w:rPr/>
        <w:t xml:space="preserve">1</w:t>
      </w:r>
      <w:r>
        <w:rPr/>
        <w:t xml:space="preserve">2</w:t>
      </w:r>
      <w:r>
        <w:rPr/>
        <w:t xml:space="preserve">/2026</w:t>
      </w:r>
    </w:p>
    <w:p w14:paraId="5E0C6303">
      <w:pPr>
        <w:spacing/>
        <w:jc w:val="center"/>
        <w:rPr/>
      </w:pPr>
    </w:p>
    <w:tbl>
      <w:tblPr>
        <w:tblStyle w:val="a"/>
        <w:tblW w:w="94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85"/>
        <w:gridCol w:w="249"/>
        <w:gridCol w:w="765"/>
        <w:gridCol w:w="1014"/>
      </w:tblGrid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Podaci o školi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tražene podatke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Naziv škole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Prva riječka hrvatska gimnazija</w:t>
            </w:r>
            <w:r>
              <w:rPr/>
              <w:t xml:space="preserve"> </w:t>
            </w:r>
            <w:r>
              <w:rPr/>
              <w:t xml:space="preserve">(</w:t>
            </w:r>
            <w:r>
              <w:rPr/>
              <w:t xml:space="preserve">zajedni</w:t>
            </w:r>
            <w:r>
              <w:rPr/>
              <w:t xml:space="preserve">čki</w:t>
            </w:r>
            <w:r>
              <w:rPr/>
              <w:t xml:space="preserve"> sa </w:t>
            </w:r>
            <w:r>
              <w:rPr/>
              <w:t xml:space="preserve">Dante Alighieri: Scuola Media Superiore Italiana</w:t>
            </w:r>
            <w:r>
              <w:rPr/>
              <w:t xml:space="preserve">)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Adresa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Frana Kurelca 1</w:t>
            </w:r>
            <w:r>
              <w:rPr/>
              <w:t xml:space="preserve"> </w:t>
            </w:r>
            <w:r>
              <w:rPr/>
              <w:t xml:space="preserve">(adresa za dostavu ponuda)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highlight w:val="yellow"/>
              </w:rPr>
            </w:pPr>
            <w:r>
              <w:rPr/>
              <w:t xml:space="preserve">E-adresa na koju se dostavlja poziv: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/</w:t>
            </w:r>
            <w:r>
              <w:rPr/>
              <w:t xml:space="preserve"> </w:t>
            </w:r>
            <w:r>
              <w:rPr/>
              <w:t xml:space="preserve"> </w:t>
            </w: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2.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Korisnici usluge su učenici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zainteresirani </w:t>
            </w:r>
            <w:r>
              <w:rPr/>
              <w:t xml:space="preserve">učenici</w:t>
            </w:r>
            <w:r>
              <w:rPr/>
              <w:t xml:space="preserve">: 1.a, 1</w:t>
            </w:r>
            <w:r>
              <w:rPr/>
              <w:t xml:space="preserve">.</w:t>
            </w:r>
            <w:r>
              <w:rPr/>
              <w:t xml:space="preserve">b, 1.d</w:t>
            </w:r>
            <w:r>
              <w:rPr/>
              <w:t xml:space="preserve">, </w:t>
            </w:r>
            <w:r>
              <w:rPr/>
              <w:t xml:space="preserve">2.c, 2.d</w:t>
            </w:r>
            <w:r>
              <w:rPr/>
              <w:t xml:space="preserve"> Prve riječke hrvatske gimnazije, zaiteresirani učenici škole </w:t>
            </w:r>
            <w:r>
              <w:rPr/>
              <w:t xml:space="preserve">Dante Alighieri: Scuola Media Superiore Italiana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3.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Tip putovanja</w:t>
            </w:r>
          </w:p>
        </w:tc>
        <w:tc>
          <w:tcPr>
            <w:tcW w:type="dxa" w:w="5069"/>
            <w:gridSpan w:val="8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Uz planirano upisati broj dana i noćenja</w:t>
            </w:r>
            <w:r>
              <w:rPr>
                <w:i/>
              </w:rPr>
              <w:t xml:space="preserve">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Škola u prirodi</w:t>
            </w:r>
          </w:p>
        </w:tc>
        <w:tc>
          <w:tcPr>
            <w:tcW w:type="dxa" w:w="3290"/>
            <w:gridSpan w:val="6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Višednevna terenska nastava</w:t>
            </w:r>
          </w:p>
        </w:tc>
        <w:tc>
          <w:tcPr>
            <w:tcW w:type="dxa" w:w="3290"/>
            <w:gridSpan w:val="6"/>
            <w:tcBorders/>
          </w:tcPr>
          <w:p>
            <w:pPr>
              <w:spacing/>
              <w:jc w:val="right"/>
              <w:rPr/>
            </w:pPr>
            <w:r>
              <w:rPr/>
              <w:t xml:space="preserve">6</w:t>
            </w:r>
            <w:r>
              <w:rPr/>
              <w:t xml:space="preserve"> </w:t>
            </w: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5</w:t>
            </w:r>
            <w:r>
              <w:rPr/>
              <w:t xml:space="preserve"> </w:t>
            </w:r>
            <w:r>
              <w:rPr/>
              <w:t xml:space="preserve"> </w:t>
            </w:r>
            <w:r>
              <w:rPr/>
              <w:t xml:space="preserve">noćenja</w:t>
            </w:r>
          </w:p>
        </w:tc>
      </w:tr>
      <w:tr>
        <w:trPr>
          <w:trHeight w:val="98" w:hRule="atLeast"/>
        </w:trPr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Školska ekskurzija</w:t>
            </w:r>
          </w:p>
        </w:tc>
        <w:tc>
          <w:tcPr>
            <w:tcW w:type="dxa" w:w="3290"/>
            <w:gridSpan w:val="6"/>
            <w:tcBorders/>
          </w:tcPr>
          <w:p>
            <w:pPr>
              <w:spacing/>
              <w:jc w:val="right"/>
              <w:rPr/>
            </w:pPr>
            <w:r>
              <w:rPr/>
              <w:t xml:space="preserve"> </w:t>
            </w: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</w:t>
            </w:r>
            <w:r>
              <w:rPr/>
              <w:t xml:space="preserve">e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8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Posjet</w:t>
            </w:r>
          </w:p>
        </w:tc>
        <w:tc>
          <w:tcPr>
            <w:tcW w:type="dxa" w:w="3290"/>
            <w:gridSpan w:val="6"/>
            <w:tcBorders/>
          </w:tcPr>
          <w:p>
            <w:pPr>
              <w:spacing/>
              <w:jc w:val="right"/>
              <w:rPr/>
            </w:pPr>
            <w:r>
              <w:rPr/>
              <w:t xml:space="preserve">dana</w:t>
            </w:r>
          </w:p>
        </w:tc>
        <w:tc>
          <w:tcPr>
            <w:tcW w:type="dxa" w:w="1779"/>
            <w:gridSpan w:val="2"/>
            <w:tcBorders/>
          </w:tcPr>
          <w:p>
            <w:pPr>
              <w:spacing/>
              <w:jc w:val="right"/>
              <w:rPr/>
            </w:pPr>
            <w:r>
              <w:rPr/>
              <w:t xml:space="preserve">noćenja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</w:tcPr>
          <w:p>
            <w:pPr>
              <w:spacing/>
              <w:jc w:val="both"/>
              <w:rPr/>
            </w:pPr>
            <w:r>
              <w:rPr/>
              <w:t xml:space="preserve">4.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Odredište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područje, ime/imena države/država: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Područje </w:t>
            </w:r>
            <w:r>
              <w:rPr/>
              <w:t xml:space="preserve">u Republici Hrvatskoj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0"/>
              </w:numPr>
              <w:tabs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Država/e </w:t>
            </w:r>
            <w:r>
              <w:rPr/>
              <w:t xml:space="preserve">u inozemstvu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Italija, Francuska</w:t>
            </w:r>
          </w:p>
        </w:tc>
      </w:tr>
      <w:tr>
        <w:trPr>
          <w:trHeight w:val="276" w:hRule="atLeast"/>
        </w:trPr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  <w:r>
              <w:rPr/>
              <w:t xml:space="preserve">5.</w:t>
            </w:r>
          </w:p>
        </w:tc>
        <w:tc>
          <w:tcPr>
            <w:tcW w:type="dxa" w:w="3827"/>
            <w:vMerge w:val="restart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Planirano vrijeme realizacije</w:t>
            </w:r>
          </w:p>
          <w:p>
            <w:pPr>
              <w:spacing/>
              <w:jc w:val="both"/>
              <w:rPr/>
            </w:pPr>
            <w:r>
              <w:rPr/>
              <w:t xml:space="preserve">(</w:t>
            </w:r>
            <w:r>
              <w:rPr>
                <w:i/>
                <w:sz w:val="16"/>
                <w:szCs w:val="16"/>
              </w:rPr>
              <w:t xml:space="preserve">predložiti u okvirnom terminu od dva tjedna</w:t>
            </w:r>
            <w:r>
              <w:rPr/>
              <w:t xml:space="preserve">)</w:t>
            </w:r>
          </w:p>
        </w:tc>
        <w:tc>
          <w:tcPr>
            <w:tcW w:type="dxa" w:w="116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 </w:t>
            </w:r>
            <w:r>
              <w:rPr/>
              <w:t xml:space="preserve">30.</w:t>
            </w:r>
          </w:p>
        </w:tc>
        <w:tc>
          <w:tcPr>
            <w:tcW w:type="dxa" w:w="992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03</w:t>
            </w:r>
            <w:r>
              <w:rPr/>
              <w:t xml:space="preserve">.</w:t>
            </w:r>
          </w:p>
        </w:tc>
        <w:tc>
          <w:tcPr>
            <w:tcW w:type="dxa" w:w="885"/>
            <w:tcBorders/>
          </w:tcPr>
          <w:p>
            <w:pPr>
              <w:spacing/>
              <w:jc w:val="both"/>
              <w:rPr/>
            </w:pPr>
            <w:r>
              <w:rPr/>
              <w:t xml:space="preserve">04.</w:t>
            </w:r>
          </w:p>
        </w:tc>
        <w:tc>
          <w:tcPr>
            <w:tcW w:type="dxa" w:w="1014"/>
            <w:gridSpan w:val="2"/>
            <w:tcBorders/>
          </w:tcPr>
          <w:p>
            <w:pPr>
              <w:spacing/>
              <w:jc w:val="both"/>
              <w:rPr/>
            </w:pPr>
            <w:r>
              <w:rPr/>
              <w:t xml:space="preserve">04.</w:t>
            </w:r>
          </w:p>
        </w:tc>
        <w:tc>
          <w:tcPr>
            <w:tcW w:type="dxa" w:w="1014"/>
            <w:tcBorders/>
          </w:tcPr>
          <w:p>
            <w:pPr>
              <w:spacing/>
              <w:jc w:val="both"/>
              <w:rPr/>
            </w:pPr>
            <w:r>
              <w:rPr/>
              <w:t xml:space="preserve">202</w:t>
            </w:r>
            <w:r>
              <w:rPr/>
              <w:t xml:space="preserve">7</w:t>
            </w:r>
            <w:r>
              <w:rPr/>
              <w:t xml:space="preserve">.</w:t>
            </w:r>
          </w:p>
        </w:tc>
      </w:tr>
      <w:tr>
        <w:trPr>
          <w:cantSplit/>
          <w:trHeight w:val="577" w:hRule="atLeast"/>
        </w:trPr>
        <w:tc>
          <w:tcPr>
            <w:tcW w:type="dxa" w:w="533"/>
            <w:vMerge w:val="continue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vMerge w:val="continue"/>
            <w:tcBorders/>
          </w:tcPr>
          <w:p>
            <w:pPr>
              <w:spacing/>
              <w:jc w:val="both"/>
              <w:rPr>
                <w:b/>
              </w:rPr>
            </w:pPr>
          </w:p>
        </w:tc>
        <w:tc>
          <w:tcPr>
            <w:tcW w:type="dxa" w:w="116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992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Mjesec</w:t>
            </w:r>
          </w:p>
        </w:tc>
        <w:tc>
          <w:tcPr>
            <w:tcW w:type="dxa" w:w="885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Datum</w:t>
            </w:r>
          </w:p>
        </w:tc>
        <w:tc>
          <w:tcPr>
            <w:tcW w:type="dxa" w:w="1014"/>
            <w:gridSpan w:val="2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Mjesec</w:t>
            </w:r>
          </w:p>
        </w:tc>
        <w:tc>
          <w:tcPr>
            <w:tcW w:type="dxa" w:w="1014"/>
            <w:tcBorders/>
            <w:shd w:fill="D9D9D9" w:color="auto" w:val="clear"/>
            <w:vAlign w:val="center"/>
          </w:tcPr>
          <w:p>
            <w:pPr>
              <w:spacing/>
              <w:jc w:val="center"/>
              <w:rPr/>
            </w:pPr>
            <w:r>
              <w:rPr/>
              <w:t xml:space="preserve">Godina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6.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Broj sudionika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broj</w:t>
            </w:r>
            <w:r>
              <w:rPr>
                <w:i/>
              </w:rPr>
              <w:t xml:space="preserve">:</w:t>
            </w:r>
            <w:r>
              <w:rPr>
                <w:i/>
              </w:rPr>
              <w:t xml:space="preserve">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učenika</w:t>
            </w:r>
          </w:p>
        </w:tc>
        <w:tc>
          <w:tcPr>
            <w:tcW w:type="dxa" w:w="2014"/>
            <w:gridSpan w:val="3"/>
            <w:tcBorders/>
          </w:tcPr>
          <w:p>
            <w:pPr>
              <w:spacing/>
              <w:jc w:val="both"/>
              <w:rPr/>
            </w:pPr>
            <w:r>
              <w:rPr/>
              <w:t xml:space="preserve">45 (ili 50</w:t>
            </w:r>
            <w:r>
              <w:rPr/>
              <w:t xml:space="preserve">)</w:t>
            </w:r>
          </w:p>
        </w:tc>
        <w:tc>
          <w:tcPr>
            <w:tcW w:type="dxa" w:w="3055"/>
            <w:gridSpan w:val="5"/>
            <w:tcBorders/>
          </w:tcPr>
          <w:p>
            <w:pPr>
              <w:spacing/>
              <w:jc w:val="both"/>
              <w:rPr/>
            </w:pPr>
            <w:r>
              <w:rPr>
                <w:i/>
              </w:rPr>
              <w:t xml:space="preserve">s mogućnošću odstupanja za 3 učenika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/>
              <w:t xml:space="preserve">Predviđeni broj učitelja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3</w:t>
            </w: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317"/>
              </w:tabs>
              <w:spacing/>
              <w:ind w:left="0" w:firstLine="0"/>
              <w:jc w:val="both"/>
              <w:rPr/>
            </w:pPr>
            <w:r>
              <w:rPr>
                <w:sz w:val="22"/>
                <w:szCs w:val="22"/>
              </w:rPr>
              <w:t xml:space="preserve">Očekivani broj gratis ponuda za učenike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7.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Plan puta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center"/>
              <w:rPr>
                <w:i/>
              </w:rPr>
            </w:pPr>
            <w:r>
              <w:rPr>
                <w:i/>
              </w:rPr>
              <w:t xml:space="preserve">Upisati traženo</w:t>
            </w:r>
            <w:r>
              <w:rPr>
                <w:i/>
              </w:rPr>
              <w:t xml:space="preserve">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Mjesto polaska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Rijeka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Imena mjesta (gradova i/ili naselja) koja se posjećuju: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Pisa</w:t>
            </w:r>
            <w:r>
              <w:rPr/>
              <w:t xml:space="preserve">, Bastia, </w:t>
            </w:r>
            <w:r>
              <w:rPr/>
              <w:t xml:space="preserve">Calvi,</w:t>
            </w:r>
            <w:r>
              <w:rPr/>
              <w:t xml:space="preserve"> </w:t>
            </w:r>
            <w:r>
              <w:rPr/>
              <w:t xml:space="preserve">Ajaccio</w:t>
            </w:r>
            <w:r>
              <w:rPr/>
              <w:t xml:space="preserve">, Bonifacio, Corte</w:t>
            </w:r>
            <w:r>
              <w:rPr/>
              <w:t xml:space="preserve">, </w:t>
            </w:r>
            <w:r>
              <w:rPr/>
              <w:t xml:space="preserve">L'Île-Rousse</w:t>
            </w:r>
            <w:r>
              <w:rPr/>
              <w:t xml:space="preserve">, Cascade des Anglais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8.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Vrsta prijevoza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X ili dopisati kombinacije: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a)Autobus koji udovoljava zakonskim </w:t>
            </w:r>
            <w:r>
              <w:rPr/>
              <w:t xml:space="preserve">propisima</w:t>
            </w:r>
            <w:r>
              <w:rPr/>
              <w:t xml:space="preserve"> za prijevoz učenika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b)Vlak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c)Brod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X</w:t>
            </w: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numPr>
                <w:ilvl w:val="0"/>
                <w:numId w:val="1"/>
              </w:numPr>
              <w:tabs>
                <w:tab w:val="left" w:pos="203"/>
              </w:tabs>
              <w:spacing/>
              <w:ind w:left="0" w:firstLine="0"/>
              <w:jc w:val="both"/>
              <w:rPr/>
            </w:pPr>
            <w:r>
              <w:rPr/>
              <w:t xml:space="preserve">Zrakoplov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e) Kombinirani prijevoz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Cs/>
                <w:sz w:val="20"/>
                <w:szCs w:val="20"/>
              </w:rPr>
            </w:pPr>
          </w:p>
          <w:p>
            <w:pPr>
              <w:spacing/>
              <w:jc w:val="both"/>
              <w:rPr>
                <w:iCs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tcBorders>
              <w:top w:val="nil"/>
            </w:tcBorders>
            <w:shd w:fill="D9D9D9" w:color="auto" w:val="clear"/>
            <w:vAlign w:val="center"/>
          </w:tcPr>
          <w:p>
            <w:pPr>
              <w:spacing/>
              <w:rPr/>
            </w:pPr>
            <w:r>
              <w:rPr/>
              <w:t xml:space="preserve">9.</w:t>
            </w:r>
          </w:p>
        </w:tc>
        <w:tc>
          <w:tcPr>
            <w:tcW w:type="dxa" w:w="3827"/>
            <w:tcBorders/>
            <w:shd w:fill="D9D9D9" w:color="auto" w:val="clear"/>
            <w:vAlign w:val="cente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Smještaj i prehrana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Označiti s X ili dopisati traženo:</w:t>
            </w:r>
          </w:p>
        </w:tc>
      </w:tr>
      <w:tr>
        <w:trPr/>
        <w:tc>
          <w:tcPr>
            <w:tcW w:type="dxa" w:w="533"/>
            <w:vMerge w:val="restart"/>
            <w:tcBorders>
              <w:top w:val="nil"/>
            </w:tcBorders>
            <w:vAlign w:val="center"/>
          </w:tcPr>
          <w:p>
            <w:pPr>
              <w:spacing/>
              <w:rPr/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Hostel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Hotel, ako je moguće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 (minimalno ***)</w:t>
            </w: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bliže centru grada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X </w:t>
            </w: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jc w:val="both"/>
              <w:rPr/>
            </w:pPr>
            <w:r>
              <w:rPr/>
              <w:t xml:space="preserve">izvan grada s mogućnošću korištenja javnog prijevoza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sz w:val="22"/>
                <w:szCs w:val="22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spacing/>
              <w:rPr/>
            </w:pPr>
            <w:r>
              <w:rPr/>
              <w:t xml:space="preserve">nije bitna udaljenost od grada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sz w:val="22"/>
                <w:szCs w:val="22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Pansion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polupansiona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rPr/>
            </w:pPr>
            <w:r>
              <w:rPr/>
              <w:t xml:space="preserve">Prehrana na bazi punog pansiona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  <w:vAlign w:val="center"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type="dxa" w:w="3827"/>
            <w:tcBorders/>
            <w:vAlign w:val="center"/>
          </w:tcPr>
          <w:p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spacing/>
              <w:ind w:left="0" w:firstLine="33"/>
              <w:jc w:val="both"/>
              <w:rPr/>
            </w:pPr>
            <w:r>
              <w:rPr/>
              <w:t xml:space="preserve">Drugi zahtjevi vezano uz smještaj i/ili prehranu (npr. za učenike s teškoćama, zdravstvenim problemima ili posebnom prehranom i sl.)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sz w:val="20"/>
                <w:szCs w:val="20"/>
              </w:rPr>
            </w:pP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10.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U cijenu ponude uračunati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>
        <w:trPr/>
        <w:tc>
          <w:tcPr>
            <w:tcW w:type="dxa" w:w="533"/>
            <w:tcBorders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a) Ulaznice za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Muzej Napoleona Bona</w:t>
            </w:r>
            <w:r>
              <w:rPr/>
              <w:t xml:space="preserve">partea</w:t>
            </w:r>
            <w:r>
              <w:rPr/>
              <w:t xml:space="preserve"> (</w:t>
            </w:r>
            <w:r>
              <w:rPr/>
              <w:t xml:space="preserve">Musée national de la Maison Bonaparte</w:t>
            </w:r>
            <w:r>
              <w:rPr/>
              <w:t xml:space="preserve">)</w:t>
            </w:r>
            <w:r>
              <w:rPr/>
              <w:t xml:space="preserve">, izlet brodom</w:t>
            </w:r>
            <w:r>
              <w:rPr/>
              <w:t xml:space="preserve"> u UNESCO</w:t>
            </w:r>
            <w:r>
              <w:rPr/>
              <w:t xml:space="preserve"> park</w:t>
            </w:r>
            <w:r>
              <w:rPr/>
              <w:t xml:space="preserve"> </w:t>
            </w:r>
            <w:r>
              <w:rPr/>
              <w:t xml:space="preserve">Calanche of Piana, Gulf of Girolata, Scandola Reserve</w:t>
            </w:r>
            <w:r>
              <w:rPr/>
              <w:t xml:space="preserve">, Muzej Korzike – Corte</w:t>
            </w:r>
            <w:r>
              <w:rPr/>
              <w:t xml:space="preserve"> (</w:t>
            </w:r>
            <w:r>
              <w:rPr/>
              <w:t xml:space="preserve">Musée de la Corse</w:t>
            </w:r>
            <w:r>
              <w:rPr/>
              <w:t xml:space="preserve">)</w:t>
            </w:r>
            <w:r>
              <w:rPr/>
              <w:br/>
            </w:r>
          </w:p>
        </w:tc>
      </w:tr>
      <w:tr>
        <w:trPr>
          <w:trHeight w:val="608" w:hRule="atLeast"/>
        </w:trPr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b) Sudjelovanje u radionicama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</w:rPr>
            </w:pPr>
          </w:p>
        </w:tc>
      </w:tr>
      <w:tr>
        <w:trPr/>
        <w:tc>
          <w:tcPr>
            <w:tcW w:type="dxa" w:w="533"/>
            <w:tcBorders>
              <w:top w:val="nil"/>
              <w:bottom w:val="nil"/>
            </w:tcBorders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/>
            </w:pPr>
            <w:r>
              <w:rPr/>
              <w:t xml:space="preserve">c)</w:t>
            </w:r>
            <w:r>
              <w:rPr/>
              <w:t xml:space="preserve">Turističkog vodiča za razgled grada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Cs/>
              </w:rPr>
            </w:pPr>
            <w:r>
              <w:rPr>
                <w:iCs/>
              </w:rPr>
              <w:t xml:space="preserve">Pisa, </w:t>
            </w:r>
            <w:r>
              <w:rPr>
                <w:iCs/>
              </w:rPr>
              <w:t xml:space="preserve">Bonifacio</w:t>
            </w:r>
          </w:p>
        </w:tc>
      </w:tr>
      <w:tr>
        <w:trPr/>
        <w:tc>
          <w:tcPr>
            <w:tcW w:type="dxa" w:w="533"/>
            <w:tcBorders>
              <w:bottom w:val="single" w:color="000000" w:sz="4" w:space="0"/>
            </w:tcBorders>
            <w:shd w:fill="D9D9D9" w:color="auto" w:val="clear"/>
          </w:tcPr>
          <w:p>
            <w:pPr>
              <w:spacing/>
              <w:jc w:val="both"/>
              <w:rPr/>
            </w:pPr>
            <w:r>
              <w:rPr/>
              <w:t xml:space="preserve">11.</w:t>
            </w:r>
          </w:p>
        </w:tc>
        <w:tc>
          <w:tcPr>
            <w:tcW w:type="dxa" w:w="3827"/>
            <w:tcBorders/>
            <w:shd w:fill="D9D9D9" w:color="auto" w:val="clear"/>
          </w:tcPr>
          <w:p>
            <w:pPr>
              <w:spacing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 cijenu uključiti i stavke putnog osiguranja od:</w:t>
            </w:r>
          </w:p>
        </w:tc>
        <w:tc>
          <w:tcPr>
            <w:tcW w:type="dxa" w:w="5069"/>
            <w:gridSpan w:val="8"/>
            <w:tcBorders/>
            <w:shd w:fill="D9D9D9" w:color="auto" w:val="clear"/>
          </w:tcPr>
          <w:p>
            <w:pPr>
              <w:spacing/>
              <w:jc w:val="both"/>
              <w:rPr>
                <w:i/>
              </w:rPr>
            </w:pPr>
            <w:r>
              <w:rPr>
                <w:i/>
              </w:rPr>
              <w:t xml:space="preserve">Traženo označiti s X ili </w:t>
            </w:r>
            <w:r>
              <w:rPr>
                <w:i/>
              </w:rPr>
              <w:t xml:space="preserve">dopisati (za br. 12)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posljedica nesretnoga slučaja i bolesti na putovanju u inozemstvu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b)</w:t>
            </w:r>
            <w:r>
              <w:rPr/>
              <w:t xml:space="preserve"> </w:t>
            </w:r>
            <w:r>
              <w:rPr>
                <w:sz w:val="20"/>
                <w:szCs w:val="20"/>
              </w:rPr>
              <w:t xml:space="preserve">zdravstvenog osiguranja za vrijeme puta i boravka u inozemstvu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iCs/>
              </w:rPr>
            </w:pP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 otkaza putovanja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d) troškova pomoći povratka u mjesto polazišta u slučaju nesreće i bolesti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/>
            </w:pPr>
            <w:r>
              <w:rPr/>
              <w:t xml:space="preserve">X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type="dxa" w:w="3827"/>
            <w:tcBorders/>
          </w:tcPr>
          <w:p>
            <w:pPr>
              <w: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e) oštećenja i gubitka prtljage</w:t>
            </w:r>
          </w:p>
        </w:tc>
        <w:tc>
          <w:tcPr>
            <w:tcW w:type="dxa" w:w="5069"/>
            <w:gridSpan w:val="8"/>
            <w:tcBorders/>
          </w:tcPr>
          <w:p>
            <w:pPr>
              <w:spacing/>
              <w:jc w:val="both"/>
              <w:rPr>
                <w:i/>
                <w:iCs/>
              </w:rPr>
            </w:pPr>
          </w:p>
        </w:tc>
      </w:tr>
      <w:tr>
        <w:trPr/>
        <w:tc>
          <w:tcPr>
            <w:tcW w:type="dxa" w:w="533"/>
            <w:tcBorders/>
          </w:tcPr>
          <w:p>
            <w:pPr>
              <w:spacing/>
              <w:jc w:val="both"/>
              <w:rPr/>
            </w:pPr>
            <w:r>
              <w:rPr/>
              <w:t xml:space="preserve">12.</w:t>
            </w:r>
          </w:p>
        </w:tc>
        <w:tc>
          <w:tcPr>
            <w:tcW w:type="dxa" w:w="8896"/>
            <w:gridSpan w:val="9"/>
            <w:tcBorders/>
            <w:shd w:fill="D9D9D9" w:color="auto" w:val="clear"/>
          </w:tcPr>
          <w:p>
            <w:pPr>
              <w:spacing/>
              <w:jc w:val="both"/>
              <w:rPr>
                <w:b/>
              </w:rPr>
            </w:pPr>
            <w:r>
              <w:rPr>
                <w:b/>
              </w:rPr>
              <w:t xml:space="preserve">Dostava ponuda</w:t>
            </w:r>
          </w:p>
        </w:tc>
      </w:tr>
      <w:tr>
        <w:trPr/>
        <w:tc>
          <w:tcPr>
            <w:tcW w:type="dxa" w:w="533"/>
            <w:vMerge w:val="restart"/>
            <w:tcBorders/>
          </w:tcPr>
          <w:p>
            <w:pPr>
              <w:spacing/>
              <w:jc w:val="both"/>
              <w:rPr/>
            </w:pPr>
          </w:p>
        </w:tc>
        <w:tc>
          <w:tcPr>
            <w:tcW w:type="dxa" w:w="4677"/>
            <w:gridSpan w:val="2"/>
            <w:tcBorders/>
          </w:tcPr>
          <w:p>
            <w:pPr>
              <w:tabs>
                <w:tab w:val="right" w:pos="4447"/>
              </w:tabs>
              <w:spacing/>
              <w:jc w:val="both"/>
              <w:rPr/>
            </w:pPr>
            <w:r>
              <w:rPr/>
              <w:t xml:space="preserve">Rok dostave ponuda je </w:t>
            </w:r>
            <w:r>
              <w:rPr/>
              <w:tab/>
              <w:t xml:space="preserve"/>
            </w:r>
          </w:p>
        </w:tc>
        <w:tc>
          <w:tcPr>
            <w:tcW w:type="dxa" w:w="4219"/>
            <w:gridSpan w:val="7"/>
            <w:tcBorders/>
          </w:tcPr>
          <w:p>
            <w:pPr>
              <w: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04</w:t>
            </w:r>
            <w:r>
              <w:rPr>
                <w:b/>
                <w:bCs/>
              </w:rPr>
              <w:t xml:space="preserve">. 1</w:t>
            </w:r>
            <w:r>
              <w:rPr>
                <w:b/>
                <w:bCs/>
              </w:rPr>
              <w:t xml:space="preserve">1</w:t>
            </w:r>
            <w:r>
              <w:rPr>
                <w:b/>
                <w:bCs/>
              </w:rPr>
              <w:t xml:space="preserve">. 202</w:t>
            </w:r>
            <w:r>
              <w:rPr>
                <w:b/>
                <w:bCs/>
              </w:rPr>
              <w:t xml:space="preserve">6</w:t>
            </w:r>
            <w:r>
              <w:rPr>
                <w:b/>
                <w:bCs/>
              </w:rPr>
              <w:t xml:space="preserve">.</w:t>
            </w:r>
            <w:r>
              <w:rPr>
                <w:b/>
                <w:bCs/>
              </w:rPr>
              <w:t xml:space="preserve"> (do 14h)</w:t>
            </w:r>
          </w:p>
        </w:tc>
      </w:tr>
      <w:tr>
        <w:trPr/>
        <w:tc>
          <w:tcPr>
            <w:tcW w:type="dxa" w:w="533"/>
            <w:vMerge w:val="continue"/>
            <w:tcBorders/>
          </w:tcPr>
          <w:p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type="dxa" w:w="4677"/>
            <w:gridSpan w:val="2"/>
            <w:tcBorders/>
          </w:tcPr>
          <w:p>
            <w:pPr>
              <w:tabs>
                <w:tab w:val="right" w:pos="4447"/>
              </w:tabs>
              <w:spacing/>
              <w:jc w:val="both"/>
              <w:rPr>
                <w:sz w:val="20"/>
                <w:szCs w:val="20"/>
              </w:rPr>
            </w:pPr>
            <w:r>
              <w:rPr/>
              <w:t xml:space="preserve"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type="dxa" w:w="4219"/>
            <w:gridSpan w:val="7"/>
            <w:tcBorders/>
          </w:tcPr>
          <w:p>
            <w:pPr>
              <w: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09</w:t>
            </w:r>
            <w:r>
              <w:rPr>
                <w:b/>
                <w:bCs/>
              </w:rPr>
              <w:t xml:space="preserve">. 1</w:t>
            </w:r>
            <w:r>
              <w:rPr>
                <w:b/>
                <w:bCs/>
              </w:rPr>
              <w:t xml:space="preserve">1</w:t>
            </w:r>
            <w:r>
              <w:rPr>
                <w:b/>
                <w:bCs/>
              </w:rPr>
              <w:t xml:space="preserve">. 202</w:t>
            </w:r>
            <w:r>
              <w:rPr>
                <w:b/>
                <w:bCs/>
              </w:rPr>
              <w:t xml:space="preserve">6</w:t>
            </w:r>
            <w:r>
              <w:rPr>
                <w:b/>
                <w:bCs/>
              </w:rPr>
              <w:t xml:space="preserve">. u 1</w:t>
            </w:r>
            <w:r>
              <w:rPr>
                <w:b/>
                <w:bCs/>
              </w:rPr>
              <w:t xml:space="preserve">6</w:t>
            </w:r>
            <w:r>
              <w:rPr>
                <w:b/>
                <w:bCs/>
              </w:rPr>
              <w:t xml:space="preserve">:</w:t>
            </w:r>
            <w:r>
              <w:rPr>
                <w:b/>
                <w:bCs/>
              </w:rPr>
              <w:t xml:space="preserve">25</w:t>
            </w:r>
            <w:r>
              <w:rPr>
                <w:b/>
                <w:bCs/>
              </w:rPr>
              <w:t xml:space="preserve"> sati</w:t>
            </w:r>
          </w:p>
        </w:tc>
      </w:tr>
    </w:tbl>
    <w:p w14:paraId="3291C5C9">
      <w:pPr>
        <w:spacing/>
        <w:jc w:val="both"/>
        <w:rPr/>
      </w:pPr>
    </w:p>
    <w:p w14:paraId="6FB8B823">
      <w:pPr>
        <w:spacing/>
        <w:jc w:val="both"/>
        <w:rPr/>
      </w:pPr>
    </w:p>
    <w:p w14:paraId="0383A28A">
      <w:pPr>
        <w:spacing/>
        <w:jc w:val="both"/>
        <w:rPr/>
      </w:pPr>
    </w:p>
    <w:p w14:paraId="394B4518">
      <w:pPr>
        <w:spacing/>
        <w:jc w:val="both"/>
        <w:rPr/>
      </w:pPr>
    </w:p>
    <w:p w14:paraId="6AAD0FA3">
      <w:pPr>
        <w:spacing/>
        <w:jc w:val="both"/>
        <w:rPr/>
      </w:pPr>
    </w:p>
    <w:p w14:paraId="4F230F2B">
      <w:pPr>
        <w:spacing/>
        <w:jc w:val="both"/>
        <w:rPr/>
      </w:pPr>
    </w:p>
    <w:p w14:paraId="04CDFBAE">
      <w:pPr>
        <w:spacing/>
        <w:jc w:val="both"/>
        <w:rPr/>
      </w:pPr>
    </w:p>
    <w:p w14:paraId="567674F0">
      <w:pPr>
        <w:spacing/>
        <w:jc w:val="both"/>
        <w:rPr/>
      </w:pPr>
    </w:p>
    <w:p w14:paraId="44653BCE">
      <w:pPr>
        <w:spacing/>
        <w:jc w:val="both"/>
        <w:rPr/>
      </w:pPr>
    </w:p>
    <w:p w14:paraId="382B7058">
      <w:pPr>
        <w:spacing/>
        <w:jc w:val="both"/>
        <w:rPr/>
      </w:pPr>
    </w:p>
    <w:p w14:paraId="0C8EB645">
      <w:pPr>
        <w:spacing/>
        <w:ind w:left="284"/>
        <w:jc w:val="both"/>
        <w:rPr/>
      </w:pPr>
      <w:r>
        <w:rPr/>
        <w:t xml:space="preserve">1. Prije potpisivanja ugovora za ponudu odabrani davatelj usluga dužan je dostaviti ili dati školi na uvid:</w:t>
      </w:r>
    </w:p>
    <w:p w14:paraId="5F2DDC43">
      <w:pPr>
        <w:spacing/>
        <w:ind w:left="284"/>
        <w:jc w:val="both"/>
        <w:rPr/>
      </w:pPr>
      <w:r>
        <w:rPr/>
        <w:t xml:space="preserve">a) dokaz o registraciji (preslika izvatka iz sudskog ili obrtnog registra) iz kojeg je razvidno da je davatelj usluga registriran za obavljanje djelatnosti turističke agencije,</w:t>
      </w:r>
    </w:p>
    <w:p w14:paraId="16AC7837">
      <w:pPr>
        <w:spacing/>
        <w:ind w:left="284"/>
        <w:jc w:val="both"/>
        <w:rPr/>
      </w:pPr>
      <w:r>
        <w:rPr/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21E86770">
      <w:pPr>
        <w:spacing/>
        <w:ind w:left="284"/>
        <w:jc w:val="both"/>
        <w:rPr/>
      </w:pPr>
    </w:p>
    <w:p w14:paraId="3B30F4C2">
      <w:pPr>
        <w:spacing/>
        <w:ind w:left="284"/>
        <w:jc w:val="both"/>
        <w:rPr/>
      </w:pPr>
      <w:r>
        <w:rPr/>
        <w:t xml:space="preserve">2. Mjesec dana prije realizacije ugovora odabrani davatelj usluga dužan je dostaviti ili dati školi na uvid:</w:t>
      </w:r>
    </w:p>
    <w:p w14:paraId="602A8706">
      <w:pPr>
        <w:spacing/>
        <w:ind w:left="284"/>
        <w:jc w:val="both"/>
        <w:rPr/>
      </w:pPr>
    </w:p>
    <w:p w14:paraId="5A8AD522">
      <w:pPr>
        <w:spacing/>
        <w:ind w:left="284"/>
        <w:jc w:val="both"/>
        <w:rPr/>
      </w:pPr>
      <w:r>
        <w:rPr/>
        <w:t xml:space="preserve">a) dokaz o osiguranju jamčevine za slučaj nesolventnosti (za višednevnu ekskurziju ili višednevnu terensku nastavu),</w:t>
      </w:r>
    </w:p>
    <w:p w14:paraId="1D8D7C0B">
      <w:pPr>
        <w:spacing/>
        <w:ind w:left="284"/>
        <w:jc w:val="both"/>
        <w:rPr/>
      </w:pPr>
      <w:r>
        <w:rPr/>
        <w:t xml:space="preserve">b) dokaz o osiguranju od odgovornosti za štetu koju turistička agencija prouzroči neispunjenjem, djelomičnim ispunjenjem ili neurednim ispunjenjem obveza iz paket-aranžmana (preslika polica).</w:t>
      </w:r>
    </w:p>
    <w:p w14:paraId="261C6946">
      <w:pPr>
        <w:spacing/>
        <w:ind w:left="284"/>
        <w:jc w:val="both"/>
        <w:rPr/>
      </w:pPr>
    </w:p>
    <w:p w14:paraId="3D44A398">
      <w:pPr>
        <w:spacing/>
        <w:ind w:left="284"/>
        <w:jc w:val="both"/>
        <w:rPr/>
      </w:pPr>
      <w:r>
        <w:rPr/>
        <w:t xml:space="preserve">3. U slučaju da se poziv objavljuje sukladno čl. 13. st. 12. Pravilnika, dokaz iz točke 2. dostavlja se sedam (7) dana prije realizacije ugovora.</w:t>
      </w:r>
    </w:p>
    <w:p w14:paraId="0D44DD02">
      <w:pPr>
        <w:spacing/>
        <w:ind w:left="284"/>
        <w:jc w:val="both"/>
        <w:rPr/>
      </w:pPr>
    </w:p>
    <w:p w14:paraId="25DF4096">
      <w:pPr>
        <w:spacing/>
        <w:ind w:left="284"/>
        <w:jc w:val="both"/>
        <w:rPr/>
      </w:pPr>
      <w:r>
        <w:rPr/>
        <w:t xml:space="preserve">Napomena:</w:t>
      </w:r>
    </w:p>
    <w:p w14:paraId="00BD9070">
      <w:pPr>
        <w:spacing/>
        <w:ind w:left="284"/>
        <w:jc w:val="both"/>
        <w:rPr/>
      </w:pPr>
    </w:p>
    <w:p w14:paraId="035AD948">
      <w:pPr>
        <w:spacing/>
        <w:ind w:left="284"/>
        <w:jc w:val="both"/>
        <w:rPr/>
      </w:pPr>
      <w:r>
        <w:rPr/>
        <w:t xml:space="preserve">1) Pristigle ponude trebaju sadržavati i u cijenu uključivati:</w:t>
      </w:r>
    </w:p>
    <w:p w14:paraId="08524A38">
      <w:pPr>
        <w:spacing/>
        <w:ind w:left="284"/>
        <w:jc w:val="both"/>
        <w:rPr/>
      </w:pPr>
      <w:r>
        <w:rPr/>
        <w:t xml:space="preserve">a) prijevoz sudionika isključivo prijevoznim sredstvima koji udovoljavaju propisima,</w:t>
      </w:r>
    </w:p>
    <w:p w14:paraId="10221A1F">
      <w:pPr>
        <w:spacing/>
        <w:ind w:left="284"/>
        <w:jc w:val="both"/>
        <w:rPr/>
      </w:pPr>
      <w:r>
        <w:rPr/>
        <w:t xml:space="preserve">b) osiguranje odgovornosti i jamčevine.</w:t>
      </w:r>
    </w:p>
    <w:p w14:paraId="0750DFB9">
      <w:pPr>
        <w:spacing/>
        <w:ind w:left="284"/>
        <w:jc w:val="both"/>
        <w:rPr/>
      </w:pPr>
    </w:p>
    <w:p w14:paraId="44A3621F">
      <w:pPr>
        <w:spacing/>
        <w:ind w:left="284"/>
        <w:jc w:val="both"/>
        <w:rPr/>
      </w:pPr>
      <w:r>
        <w:rPr/>
        <w:t xml:space="preserve">2) Ponude trebaju biti:</w:t>
      </w:r>
    </w:p>
    <w:p w14:paraId="2A639211">
      <w:pPr>
        <w:spacing/>
        <w:ind w:left="284"/>
        <w:jc w:val="both"/>
        <w:rPr/>
      </w:pPr>
      <w:r>
        <w:rPr/>
        <w:t xml:space="preserve">a) u skladu s posebnim propisima kojima se uređuje pružanje usluga u turizmu i obavljanje ugostiteljske djelatnosti ili sukladno posebnim propisima,</w:t>
      </w:r>
    </w:p>
    <w:p w14:paraId="71599FC7">
      <w:pPr>
        <w:spacing/>
        <w:ind w:left="284"/>
        <w:jc w:val="both"/>
        <w:rPr/>
      </w:pPr>
      <w:r>
        <w:rPr/>
        <w:t xml:space="preserve">b) razrađene prema traženim točkama i s iskazanom ukupnom cijenom za pojedinog učenika.</w:t>
      </w:r>
    </w:p>
    <w:p w14:paraId="16538FF4">
      <w:pPr>
        <w:spacing/>
        <w:ind w:left="284"/>
        <w:jc w:val="both"/>
        <w:rPr/>
      </w:pPr>
    </w:p>
    <w:p w14:paraId="1EC64475">
      <w:pPr>
        <w:spacing/>
        <w:ind w:left="284"/>
        <w:jc w:val="both"/>
        <w:rPr/>
      </w:pPr>
      <w:r>
        <w:rPr/>
        <w:t xml:space="preserve">3) U obzir će se uzimati ponude zaprimljene poštom na školsku ustanovu do navedenoga roka (dana i sata), odnosno e-poštom ako se postupak provodi sukladno čl. 13. st. 13. ovoga Pravilnika.</w:t>
      </w:r>
    </w:p>
    <w:p w14:paraId="373CF48D">
      <w:pPr>
        <w:spacing/>
        <w:ind w:left="284"/>
        <w:jc w:val="both"/>
        <w:rPr/>
      </w:pPr>
    </w:p>
    <w:p w14:paraId="387E99F8">
      <w:pPr>
        <w:spacing/>
        <w:ind w:left="284"/>
        <w:jc w:val="both"/>
        <w:rPr/>
      </w:pPr>
      <w:r>
        <w:rPr/>
        <w:t xml:space="preserve"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BE58347">
      <w:pPr>
        <w:spacing/>
        <w:ind w:left="284"/>
        <w:jc w:val="both"/>
        <w:rPr/>
      </w:pPr>
    </w:p>
    <w:p w14:paraId="432B2D17">
      <w:pPr>
        <w:spacing/>
        <w:ind w:left="284"/>
        <w:jc w:val="both"/>
        <w:rPr/>
      </w:pPr>
      <w:r>
        <w:rPr/>
        <w:t xml:space="preserve">5) Potencijalni davatelj usluga ne može dopisivati i nuditi dodatne pogodnosti.</w:t>
      </w:r>
    </w:p>
    <w:p w14:paraId="33DD4E3B">
      <w:pPr>
        <w:spacing/>
        <w:jc w:val="both"/>
        <w:rPr/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1900" w:h="16840"/>
      <w:pgMar w:top="1980" w:right="1440" w:bottom="720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Montserrat Semi">
    <w:altName w:val="Cambria"/>
    <w:charset w:val="0"/>
    <w:family w:val="roman"/>
    <w:pitch w:val="default"/>
    <w:sig w:usb0="00000000" w:usb1="00000000" w:usb2="00000000" w:usb3="00000000" w:csb0="00000000" w:csb1="00000000"/>
  </w:font>
  <w:font w:name="Montserrat">
    <w:altName w:val="Calibri"/>
    <w:charset w:val="238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238"/>
    <w:family w:val="auto"/>
    <w:pitch w:val="variable"/>
    <w:sig w:usb0="2000020F" w:usb1="00000003" w:usb2="00000000" w:usb3="00000000" w:csb0="00000197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3D131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720F013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88FFE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44A35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D4BA1C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1313B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2649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52E74E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07C71CC5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3">
    <w:nsid w:val="14E70C0D"/>
    <w:lvl w:ilvl="0">
      <w:start w:val="1"/>
      <w:numFmt w:val="bullet"/>
      <w:suff w:val="tab"/>
      <w:lvlText w:val="-"/>
      <w:pPr>
        <w:spacing/>
        <w:ind w:left="393" w:hanging="360"/>
      </w:pPr>
      <w:rPr>
        <w:rFonts w:ascii="Times New Roman" w:hAnsi="Times New Roman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33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53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93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13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53" w:hanging="360"/>
      </w:pPr>
      <w:rPr>
        <w:rFonts w:ascii="Wingdings" w:hAnsi="Wingdings" w:hint="default"/>
      </w:rPr>
    </w:lvl>
  </w:abstractNum>
  <w:abstractNum w:abstractNumId="4">
    <w:nsid w:val="1C413217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259C16E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322A2761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7">
    <w:nsid w:val="43D575A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4EC6555E"/>
    <w:lvl w:ilvl="0">
      <w:start w:val="1"/>
      <w:numFmt w:val="decimal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9">
    <w:nsid w:val="62F35A1E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0">
    <w:nsid w:val="70F07A3C"/>
    <w:lvl w:ilvl="0">
      <w:start w:val="1"/>
      <w:numFmt w:val="lowerLetter"/>
      <w:suff w:val="tab"/>
      <w:lvlText w:val="%1)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sz w:val="24"/>
        <w:szCs w:val="24"/>
        <w:lang w:val="hr-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uppressAutoHyphens/>
      <w:spacing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40"/>
      <w:outlineLvl w:val="1"/>
    </w:pPr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Theme="majorEastAsia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aslov1Char" w:customStyle="1">
    <w:name w:val="Naslov 1 Char"/>
    <w:basedOn w:val="Zadanifontodlomka"/>
    <w:link w:val="Heading1"/>
    <w:uiPriority w:val="9"/>
    <w:rPr>
      <w:rFonts w:ascii="Montserrat Semi" w:hAnsi="Montserrat Semi" w:eastAsiaTheme="majorEastAsia" w:cstheme="majorBidi"/>
      <w:b/>
      <w:color w:val="2E74B5"/>
      <w:sz w:val="32"/>
      <w:szCs w:val="32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="Montserrat Semi" w:hAnsi="Montserrat Semi" w:eastAsiaTheme="majorEastAsia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styleId="PodnaslovChar" w:customStyle="1">
    <w:name w:val="Podnaslov Char"/>
    <w:basedOn w:val="Zadanifontodlomka"/>
    <w:link w:val="Subtitle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styleId="Neupadljivoisticanje" w:customStyle="1">
    <w:name w:val="Subtle Emphasis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styleId="Naslov3Char" w:customStyle="1">
    <w:name w:val="Naslov 3 Char"/>
    <w:basedOn w:val="Zadanifontodlomka"/>
    <w:link w:val="Heading3"/>
    <w:uiPriority w:val="9"/>
    <w:rPr>
      <w:rFonts w:ascii="Montserrat" w:hAnsi="Montserrat" w:eastAsiaTheme="majorEastAsia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a" w:customStyle="1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styleId="UnresolvedMention1" w:customStyle="1">
    <w:name w:val="Unresolved Mention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paragraph" w:customStyle="1">
    <w:name w:val="paragraph"/>
    <w:basedOn w:val="Normal"/>
    <w:pPr>
      <w:suppressAutoHyphens w:val="false"/>
      <w:spacing w:before="100" w:beforeAutospacing="1" w:after="100" w:afterAutospacing="1"/>
    </w:pPr>
    <w:rPr>
      <w:noProof w:val="0"/>
      <w:lang w:eastAsia="en-US"/>
    </w:rPr>
  </w:style>
  <w:style w:type="character" w:styleId="spellingerror" w:customStyle="1">
    <w:name w:val="spellingerror"/>
    <w:basedOn w:val="Zadanifontodlomka"/>
    <w:rPr/>
  </w:style>
  <w:style w:type="character" w:styleId="normaltextrun" w:customStyle="1">
    <w:name w:val="normaltextrun"/>
    <w:basedOn w:val="Zadanifontodlomka"/>
    <w:rPr/>
  </w:style>
  <w:style w:type="character" w:styleId="eop" w:customStyle="1">
    <w:name w:val="eop"/>
    <w:basedOn w:val="Zadanifontodlomka"/>
    <w:rPr/>
  </w:style>
  <w:style w:type="paragraph" w:styleId="Default" w:customStyle="1">
    <w:name w:val="Default"/>
    <w:pPr>
      <w:autoSpaceDE w:val="false"/>
      <w:autoSpaceDN w:val="false"/>
      <w:adjustRightInd w:val="false"/>
      <w:spacing/>
    </w:pPr>
    <w:rPr>
      <w:color w:val="000000"/>
      <w:lang w:eastAsia="en-US"/>
    </w:rPr>
  </w:style>
  <w:style w:type="character" w:styleId="Nerijeenospominjanje" w:customStyle="1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3.xml" /><Relationship Id="rId17" Type="http://schemas.openxmlformats.org/officeDocument/2006/relationships/customXml" Target="../customXml/item4.xml" /></Relationships>
</file>

<file path=word/_rels/header6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d4b251-b16b-43b7-89ab-54648d313be6" xsi:nil="true"/>
    <lcf76f155ced4ddcb4097134ff3c332f xmlns="11c7d53a-bb66-422b-9e4a-5b72ceedc202">
      <Terms xmlns="http://schemas.microsoft.com/office/infopath/2007/PartnerControls">
      </Terms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3C29717B9EA245A6141798B7FF237D" ma:contentTypeVersion="12" ma:contentTypeDescription="Stvaranje novog dokumenta." ma:contentTypeScope="" ma:versionID="2a33773a6c66826384fd313333f1104f">
  <xsd:schema xmlns:xsd="http://www.w3.org/2001/XMLSchema" xmlns:xs="http://www.w3.org/2001/XMLSchema" xmlns:p="http://schemas.microsoft.com/office/2006/metadata/properties" xmlns:ns2="11c7d53a-bb66-422b-9e4a-5b72ceedc202" xmlns:ns3="f3d4b251-b16b-43b7-89ab-54648d313be6" targetNamespace="http://schemas.microsoft.com/office/2006/metadata/properties" ma:root="true" ma:fieldsID="39bce21f815654a14821bc56874c71b7" ns2:_="" ns3:_="">
    <xsd:import namespace="11c7d53a-bb66-422b-9e4a-5b72ceedc202"/>
    <xsd:import namespace="f3d4b251-b16b-43b7-89ab-54648d313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7d53a-bb66-422b-9e4a-5b72ceedc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4b251-b16b-43b7-89ab-54648d313b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c4a407-dbf5-42df-a3bc-1ee3813a9fba}" ma:internalName="TaxCatchAll" ma:showField="CatchAllData" ma:web="f3d4b251-b16b-43b7-89ab-54648d313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D1A075-6452-4AA9-95A4-1B998B4C4A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F7B3C-0806-45ED-939A-34162168F5D3}">
  <ds:schemaRefs>
    <ds:schemaRef ds:uri="http://schemas.microsoft.com/office/2006/metadata/properties"/>
    <ds:schemaRef ds:uri="http://schemas.microsoft.com/office/infopath/2007/PartnerControls"/>
    <ds:schemaRef ds:uri="f3d4b251-b16b-43b7-89ab-54648d313be6"/>
    <ds:schemaRef ds:uri="11c7d53a-bb66-422b-9e4a-5b72ceedc202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3C48717-BFF2-454C-88A4-D4BE33B8C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7d53a-bb66-422b-9e4a-5b72ceedc202"/>
    <ds:schemaRef ds:uri="f3d4b251-b16b-43b7-89ab-54648d313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919</Words>
  <Characters>5244</Characters>
  <Application>Microsoft Office Word</Application>
  <DocSecurity>0</DocSecurity>
  <Lines>43</Lines>
  <Paragraphs>12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Brigita Brubnjak</cp:lastModifiedBy>
  <cp:lastPrinted>2024-11-15T13:53:00Z</cp:lastPrinted>
  <cp:revision>2</cp:revision>
  <dcterms:created xsi:type="dcterms:W3CDTF">2026-10-23T10:25:00Z</dcterms:created>
  <dcterms:modified xsi:type="dcterms:W3CDTF">2026-10-23T10:25:00Z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ContentTypeId" pid="2">
    <vt:lpstr>0x010100AC3C29717B9EA245A6141798B7FF237D</vt:lpstr>
  </property>
  <property fmtid="{D5CDD505-2E9C-101B-9397-08002B2CF9AE}" name="MediaServiceImageTags" pid="3">
    <vt:lpstr/>
  </property>
</Properties>
</file>